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C273C8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80B92" w:rsidRPr="00980B92">
        <w:rPr>
          <w:bCs/>
          <w:noProof w:val="0"/>
          <w:sz w:val="24"/>
          <w:szCs w:val="24"/>
        </w:rPr>
        <w:t>1913224</w:t>
      </w:r>
    </w:p>
    <w:p w14:paraId="11776FA6" w14:textId="0D7D13F2"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B854FA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C2615">
        <w:rPr>
          <w:rFonts w:cs="Arial"/>
          <w:b/>
          <w:bCs/>
          <w:sz w:val="24"/>
        </w:rPr>
        <w:t>6.16.4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0EECF0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73EE3">
        <w:rPr>
          <w:rFonts w:ascii="Arial" w:hAnsi="Arial" w:cs="Arial"/>
          <w:b/>
          <w:bCs/>
          <w:sz w:val="24"/>
        </w:rPr>
        <w:t>Candidate detection and MAC CE format for SCell BFR</w:t>
      </w:r>
    </w:p>
    <w:p w14:paraId="1F147C23" w14:textId="4C1FC85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E1FAB" w:rsidRPr="001C2D42">
        <w:rPr>
          <w:rFonts w:ascii="Arial" w:hAnsi="Arial" w:cs="Arial"/>
          <w:b/>
          <w:bCs/>
          <w:sz w:val="24"/>
        </w:rPr>
        <w:t>NR_eMIMO-Cor</w:t>
      </w:r>
      <w:r w:rsidR="002E1FAB">
        <w:rPr>
          <w:rFonts w:ascii="Arial" w:hAnsi="Arial" w:cs="Arial"/>
          <w:b/>
          <w:bCs/>
          <w:sz w:val="24"/>
        </w:rPr>
        <w:t>e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38B60F0" w14:textId="395C5691" w:rsidR="00605872" w:rsidRDefault="00605872" w:rsidP="00605872">
      <w:r>
        <w:t xml:space="preserve">RAN1 is currently specifying beam failure recovery for SCell as part of MIMO enhancements. In the previous RAN2#107 meeting, it was concluded to support the MAC CE based SCell BFR reporting and an LS was sent to RAN1 in </w:t>
      </w:r>
      <w:hyperlink r:id="rId13" w:history="1">
        <w:r w:rsidRPr="003339A5">
          <w:rPr>
            <w:rStyle w:val="Hyperlink"/>
          </w:rPr>
          <w:t>R2-1911795</w:t>
        </w:r>
      </w:hyperlink>
      <w:r>
        <w:t xml:space="preserve"> to confirm this along with specific questions – RAN1 in turns replied to these in </w:t>
      </w:r>
      <w:hyperlink r:id="rId14" w:history="1">
        <w:r w:rsidRPr="003339A5">
          <w:rPr>
            <w:rStyle w:val="Hyperlink"/>
            <w:lang w:val="en-US"/>
          </w:rPr>
          <w:t>R1-1909833</w:t>
        </w:r>
      </w:hyperlink>
      <w:r>
        <w:t xml:space="preserve">. The </w:t>
      </w:r>
      <w:r w:rsidR="00573EE3">
        <w:t xml:space="preserve">information in the </w:t>
      </w:r>
      <w:r>
        <w:t xml:space="preserve">RAN1 LS </w:t>
      </w:r>
      <w:r w:rsidR="00573EE3">
        <w:t xml:space="preserve">concerning the MAC CE design is reflected below </w:t>
      </w:r>
      <w:r>
        <w:t>for convenience:</w:t>
      </w:r>
    </w:p>
    <w:tbl>
      <w:tblPr>
        <w:tblStyle w:val="TableGrid"/>
        <w:tblW w:w="0" w:type="auto"/>
        <w:tblLook w:val="04A0" w:firstRow="1" w:lastRow="0" w:firstColumn="1" w:lastColumn="0" w:noHBand="0" w:noVBand="1"/>
      </w:tblPr>
      <w:tblGrid>
        <w:gridCol w:w="9631"/>
      </w:tblGrid>
      <w:tr w:rsidR="00605872" w14:paraId="43CBD0CB" w14:textId="77777777" w:rsidTr="003E57A5">
        <w:tc>
          <w:tcPr>
            <w:tcW w:w="9631" w:type="dxa"/>
            <w:shd w:val="clear" w:color="auto" w:fill="F2F2F2" w:themeFill="background1" w:themeFillShade="F2"/>
          </w:tcPr>
          <w:p w14:paraId="1512880B" w14:textId="77777777" w:rsidR="00605872" w:rsidRPr="003339A5" w:rsidRDefault="00605872" w:rsidP="003E57A5">
            <w:pPr>
              <w:rPr>
                <w:b/>
                <w:i/>
              </w:rPr>
            </w:pPr>
            <w:r w:rsidRPr="003339A5">
              <w:rPr>
                <w:b/>
                <w:i/>
              </w:rPr>
              <w:t>1. Response/information on SCell BFR:</w:t>
            </w:r>
          </w:p>
          <w:p w14:paraId="02CE382B" w14:textId="77777777" w:rsidR="00605872" w:rsidRPr="003339A5" w:rsidRDefault="00605872" w:rsidP="003E57A5">
            <w:pPr>
              <w:rPr>
                <w:i/>
                <w:iCs/>
                <w:u w:val="single"/>
              </w:rPr>
            </w:pPr>
            <w:r w:rsidRPr="003339A5">
              <w:rPr>
                <w:i/>
                <w:iCs/>
                <w:u w:val="single"/>
              </w:rPr>
              <w:t>Additional information</w:t>
            </w:r>
          </w:p>
          <w:p w14:paraId="3C4D7B86" w14:textId="77777777" w:rsidR="00605872" w:rsidRPr="003339A5" w:rsidRDefault="00605872" w:rsidP="003E57A5">
            <w:pPr>
              <w:rPr>
                <w:i/>
              </w:rPr>
            </w:pPr>
            <w:r w:rsidRPr="003339A5">
              <w:rPr>
                <w:i/>
              </w:rPr>
              <w:t>RAN1 would like to provide the following additional information on SCell BFR to RAN2.</w:t>
            </w:r>
          </w:p>
          <w:p w14:paraId="03889C7A" w14:textId="77777777" w:rsidR="00605872" w:rsidRPr="003339A5" w:rsidRDefault="00605872" w:rsidP="00605872">
            <w:pPr>
              <w:numPr>
                <w:ilvl w:val="0"/>
                <w:numId w:val="8"/>
              </w:numPr>
              <w:rPr>
                <w:i/>
              </w:rPr>
            </w:pPr>
            <w:r w:rsidRPr="003339A5">
              <w:rPr>
                <w:i/>
              </w:rPr>
              <w:t>RAN1 suggests RAN2 to give higher priority for SCell BFR MAC CE than at least UL data, and also higher priority for SCell BFR PUCCH than normal SR</w:t>
            </w:r>
          </w:p>
          <w:p w14:paraId="2AE7A1CE" w14:textId="77777777" w:rsidR="00605872" w:rsidRPr="00573EE3" w:rsidRDefault="00605872" w:rsidP="00605872">
            <w:pPr>
              <w:numPr>
                <w:ilvl w:val="0"/>
                <w:numId w:val="8"/>
              </w:numPr>
              <w:rPr>
                <w:i/>
                <w:highlight w:val="yellow"/>
              </w:rPr>
            </w:pPr>
            <w:r w:rsidRPr="00573EE3">
              <w:rPr>
                <w:i/>
                <w:highlight w:val="yellow"/>
              </w:rPr>
              <w:t>The details on MAC CE for BFR, and whether to transmit a MAC CE to carry BFRQ information for 1 SCell or multiple SCells is up to RAN2</w:t>
            </w:r>
          </w:p>
          <w:p w14:paraId="13371921" w14:textId="77777777" w:rsidR="00605872" w:rsidRPr="003339A5" w:rsidRDefault="00605872" w:rsidP="00605872">
            <w:pPr>
              <w:numPr>
                <w:ilvl w:val="0"/>
                <w:numId w:val="8"/>
              </w:numPr>
              <w:rPr>
                <w:i/>
              </w:rPr>
            </w:pPr>
            <w:r w:rsidRPr="00573EE3">
              <w:rPr>
                <w:i/>
                <w:highlight w:val="yellow"/>
              </w:rPr>
              <w:t>RAN1 identified that beam failure on multiple SCells can occur simultaneously but have not reached consensus on how often this occurs</w:t>
            </w:r>
          </w:p>
        </w:tc>
      </w:tr>
    </w:tbl>
    <w:p w14:paraId="7D15D25C" w14:textId="77777777" w:rsidR="00605872" w:rsidRDefault="00605872" w:rsidP="00605872"/>
    <w:p w14:paraId="14417352" w14:textId="6CC3AF83" w:rsidR="00605872" w:rsidRPr="006E13D1" w:rsidRDefault="00605872" w:rsidP="00605872">
      <w:r>
        <w:t xml:space="preserve">In this contribution, we discuss the </w:t>
      </w:r>
      <w:r w:rsidR="00573EE3">
        <w:t xml:space="preserve">candidate beam selection and the resulting </w:t>
      </w:r>
      <w:r>
        <w:t>MAC CE design options for SCell BFR.</w:t>
      </w:r>
    </w:p>
    <w:p w14:paraId="12C07D1F" w14:textId="14E644D1" w:rsidR="00605872" w:rsidRDefault="00A209D6" w:rsidP="00605872">
      <w:pPr>
        <w:pStyle w:val="Heading1"/>
      </w:pPr>
      <w:r w:rsidRPr="006E13D1">
        <w:t>2</w:t>
      </w:r>
      <w:r w:rsidRPr="006E13D1">
        <w:tab/>
      </w:r>
      <w:r w:rsidR="00C539C3">
        <w:t>Discussion</w:t>
      </w:r>
    </w:p>
    <w:p w14:paraId="60EABE0C" w14:textId="17B54F67" w:rsidR="00B30B49" w:rsidRDefault="00573EE3" w:rsidP="00573EE3">
      <w:pPr>
        <w:pStyle w:val="Heading2"/>
      </w:pPr>
      <w:r>
        <w:t>2.1</w:t>
      </w:r>
      <w:r>
        <w:tab/>
        <w:t>Candidate beam selection</w:t>
      </w:r>
    </w:p>
    <w:p w14:paraId="7D63F652" w14:textId="77777777" w:rsidR="00573EE3" w:rsidRDefault="00573EE3" w:rsidP="00573EE3">
      <w:r>
        <w:t>As per agreement in RAN1#98, up to 64 candidate RS is supported per BWP for new beam indication for SCell BFR. Furthermore, RAN1 agreed to down-select the principle on UE behaviour when no new candidate RS information is configured.</w:t>
      </w:r>
    </w:p>
    <w:tbl>
      <w:tblPr>
        <w:tblStyle w:val="TableGrid"/>
        <w:tblW w:w="0" w:type="auto"/>
        <w:tblLook w:val="04A0" w:firstRow="1" w:lastRow="0" w:firstColumn="1" w:lastColumn="0" w:noHBand="0" w:noVBand="1"/>
      </w:tblPr>
      <w:tblGrid>
        <w:gridCol w:w="9631"/>
      </w:tblGrid>
      <w:tr w:rsidR="00573EE3" w14:paraId="5AB3128A" w14:textId="77777777" w:rsidTr="00573EE3">
        <w:tc>
          <w:tcPr>
            <w:tcW w:w="9631" w:type="dxa"/>
            <w:shd w:val="clear" w:color="auto" w:fill="F2F2F2" w:themeFill="background1" w:themeFillShade="F2"/>
          </w:tcPr>
          <w:p w14:paraId="6C9CE9A1" w14:textId="77777777" w:rsidR="00573EE3" w:rsidRPr="00573EE3" w:rsidRDefault="00573EE3" w:rsidP="00573EE3">
            <w:pPr>
              <w:pStyle w:val="0Maintext"/>
              <w:spacing w:after="0" w:afterAutospacing="0" w:line="240" w:lineRule="auto"/>
              <w:ind w:firstLine="0"/>
              <w:rPr>
                <w:b/>
                <w:bCs/>
                <w:i/>
                <w:highlight w:val="green"/>
                <w:lang w:val="en-US"/>
              </w:rPr>
            </w:pPr>
            <w:r w:rsidRPr="00573EE3">
              <w:rPr>
                <w:b/>
                <w:bCs/>
                <w:i/>
                <w:highlight w:val="green"/>
                <w:lang w:val="en-US"/>
              </w:rPr>
              <w:t>Agreement</w:t>
            </w:r>
          </w:p>
          <w:p w14:paraId="5ABBA41F" w14:textId="77777777" w:rsidR="00573EE3" w:rsidRPr="00573EE3" w:rsidRDefault="00573EE3" w:rsidP="00573EE3">
            <w:pPr>
              <w:pStyle w:val="0Maintext"/>
              <w:numPr>
                <w:ilvl w:val="0"/>
                <w:numId w:val="10"/>
              </w:numPr>
              <w:spacing w:after="0" w:afterAutospacing="0" w:line="240" w:lineRule="auto"/>
              <w:rPr>
                <w:i/>
                <w:lang w:val="en-US"/>
              </w:rPr>
            </w:pPr>
            <w:r w:rsidRPr="00573EE3">
              <w:rPr>
                <w:i/>
                <w:lang w:val="en-US"/>
              </w:rPr>
              <w:t>For SCell BFR, support maximum number of RS for new beam identification per BWP to be 64.</w:t>
            </w:r>
          </w:p>
          <w:p w14:paraId="6B9422FC" w14:textId="77777777" w:rsidR="00573EE3" w:rsidRPr="00573EE3" w:rsidRDefault="00573EE3" w:rsidP="00573EE3">
            <w:pPr>
              <w:pStyle w:val="0Maintext"/>
              <w:numPr>
                <w:ilvl w:val="0"/>
                <w:numId w:val="10"/>
              </w:numPr>
              <w:spacing w:after="0" w:afterAutospacing="0" w:line="240" w:lineRule="auto"/>
              <w:rPr>
                <w:i/>
                <w:lang w:val="en-US"/>
              </w:rPr>
            </w:pPr>
            <w:r w:rsidRPr="00573EE3">
              <w:rPr>
                <w:i/>
                <w:lang w:val="en-US"/>
              </w:rPr>
              <w:t xml:space="preserve">The range of threshold for SCell new beam identification is based on range specified in </w:t>
            </w:r>
            <w:r w:rsidRPr="00573EE3">
              <w:rPr>
                <w:i/>
                <w:iCs/>
                <w:lang w:val="en-US"/>
              </w:rPr>
              <w:t>RSRP-Range</w:t>
            </w:r>
            <w:r w:rsidRPr="00573EE3">
              <w:rPr>
                <w:i/>
                <w:lang w:val="en-US"/>
              </w:rPr>
              <w:t>.</w:t>
            </w:r>
          </w:p>
          <w:p w14:paraId="39782694" w14:textId="77777777" w:rsidR="00573EE3" w:rsidRPr="00573EE3" w:rsidRDefault="00573EE3" w:rsidP="00573EE3">
            <w:pPr>
              <w:rPr>
                <w:b/>
                <w:bCs/>
                <w:i/>
                <w:highlight w:val="green"/>
                <w:lang w:val="en-US" w:eastAsia="x-none"/>
              </w:rPr>
            </w:pPr>
          </w:p>
          <w:p w14:paraId="446CC4A5" w14:textId="1B62D453" w:rsidR="00573EE3" w:rsidRPr="00573EE3" w:rsidRDefault="00573EE3" w:rsidP="00573EE3">
            <w:pPr>
              <w:rPr>
                <w:b/>
                <w:bCs/>
                <w:i/>
                <w:highlight w:val="green"/>
                <w:lang w:val="en-US" w:eastAsia="x-none"/>
              </w:rPr>
            </w:pPr>
            <w:r w:rsidRPr="00573EE3">
              <w:rPr>
                <w:b/>
                <w:bCs/>
                <w:i/>
                <w:highlight w:val="green"/>
                <w:lang w:val="en-US" w:eastAsia="x-none"/>
              </w:rPr>
              <w:t>Agreement</w:t>
            </w:r>
          </w:p>
          <w:p w14:paraId="1BC0D545" w14:textId="77777777" w:rsidR="00573EE3" w:rsidRPr="00573EE3" w:rsidRDefault="00573EE3" w:rsidP="00573EE3">
            <w:pPr>
              <w:pStyle w:val="0Maintext"/>
              <w:spacing w:after="0" w:afterAutospacing="0" w:line="240" w:lineRule="auto"/>
              <w:ind w:firstLine="0"/>
              <w:rPr>
                <w:i/>
                <w:lang w:val="en-US"/>
              </w:rPr>
            </w:pPr>
            <w:r w:rsidRPr="00573EE3">
              <w:rPr>
                <w:i/>
                <w:lang w:val="en-US"/>
              </w:rPr>
              <w:t>Down-select one of the following alternatives on UE behavior when no new beam RS is configured in RAN1#98bis</w:t>
            </w:r>
          </w:p>
          <w:p w14:paraId="4FC27E0C" w14:textId="77777777" w:rsidR="00573EE3" w:rsidRPr="00573EE3" w:rsidRDefault="00573EE3" w:rsidP="00573EE3">
            <w:pPr>
              <w:numPr>
                <w:ilvl w:val="0"/>
                <w:numId w:val="11"/>
              </w:numPr>
              <w:adjustRightInd w:val="0"/>
              <w:snapToGrid w:val="0"/>
              <w:spacing w:after="0"/>
              <w:ind w:left="720" w:hanging="320"/>
              <w:contextualSpacing/>
              <w:rPr>
                <w:rFonts w:cs="Times"/>
                <w:bCs/>
                <w:i/>
              </w:rPr>
            </w:pPr>
            <w:r w:rsidRPr="00573EE3">
              <w:rPr>
                <w:rFonts w:cs="Times"/>
                <w:bCs/>
                <w:i/>
              </w:rPr>
              <w:t>Alt 1: UE shall expect gNB to configure at least one new beam RS if BFR for corresponding SCell is configured</w:t>
            </w:r>
          </w:p>
          <w:p w14:paraId="7E09D811" w14:textId="104434CF" w:rsidR="00573EE3" w:rsidRPr="00573EE3" w:rsidRDefault="00573EE3" w:rsidP="00573EE3">
            <w:pPr>
              <w:numPr>
                <w:ilvl w:val="0"/>
                <w:numId w:val="11"/>
              </w:numPr>
              <w:adjustRightInd w:val="0"/>
              <w:snapToGrid w:val="0"/>
              <w:spacing w:after="0"/>
              <w:ind w:left="720" w:hanging="320"/>
              <w:contextualSpacing/>
              <w:rPr>
                <w:rFonts w:cs="Times"/>
                <w:bCs/>
              </w:rPr>
            </w:pPr>
            <w:r w:rsidRPr="00573EE3">
              <w:rPr>
                <w:rFonts w:cs="Times"/>
                <w:bCs/>
                <w:i/>
              </w:rPr>
              <w:t>Alt 3: If new beam RS is not configured, all SSBs are considered as new beam RS candidates</w:t>
            </w:r>
          </w:p>
        </w:tc>
      </w:tr>
    </w:tbl>
    <w:p w14:paraId="47FF6AEC" w14:textId="3DDA5E64" w:rsidR="00573EE3" w:rsidRDefault="00573EE3" w:rsidP="00573EE3">
      <w:r>
        <w:t xml:space="preserve"> </w:t>
      </w:r>
    </w:p>
    <w:p w14:paraId="64EFF782" w14:textId="6423CD3C" w:rsidR="00573EE3" w:rsidRDefault="00573EE3" w:rsidP="00573EE3">
      <w:r>
        <w:lastRenderedPageBreak/>
        <w:t xml:space="preserve">Whether UE would always need to be configured with the candidate RS list is still under discussion in RAN1. However, from network point of view, it is necessary to support both configuration options when the candidate RS list is configured and when it is not. For instance, NW may configure the candidate RS list on a certain DL BWP </w:t>
      </w:r>
      <w:r w:rsidR="00A07D42">
        <w:t xml:space="preserve">only </w:t>
      </w:r>
      <w:r>
        <w:t>but not the other one</w:t>
      </w:r>
      <w:r w:rsidR="00A07D42">
        <w:t xml:space="preserve"> – in this case, the UE behaviour would depend on the active DL BWP. Furthermore, in case only SSBs are considered as new beam RS candidates, these may not exist on the active DL BWP of an SCell.</w:t>
      </w:r>
    </w:p>
    <w:p w14:paraId="4C8560E5" w14:textId="625FB0EF" w:rsidR="00A07D42" w:rsidRDefault="00A07D42" w:rsidP="00573EE3">
      <w:r>
        <w:t>Similarly, for PCell BFR, NW can configure candidates as CSI-RS or SSB (CFRA resources) or alternatively all the SSBs are considered as candidates (CBRA through fallback or no CFRA resources configured). Besides, NW can enforce a BWP switch for a UE to search candidate RS only from the initial BWP by not configuring RACH on the active DL BWP.</w:t>
      </w:r>
    </w:p>
    <w:p w14:paraId="0C13BDE2" w14:textId="7CC00510" w:rsidR="009421EB" w:rsidRDefault="009421EB" w:rsidP="00573EE3">
      <w:r>
        <w:rPr>
          <w:b/>
        </w:rPr>
        <w:t>Observation 1:</w:t>
      </w:r>
      <w:r>
        <w:t xml:space="preserve"> For PCell BFR, NW can configure candidates as CSI-RS or SSB (CFRA BFR) or alternatively all the SSBs are considered as candidates (CBRA BFR).</w:t>
      </w:r>
    </w:p>
    <w:p w14:paraId="6D8F4074" w14:textId="2462D8F8" w:rsidR="009421EB" w:rsidRPr="009421EB" w:rsidRDefault="009421EB" w:rsidP="00573EE3">
      <w:r>
        <w:rPr>
          <w:b/>
        </w:rPr>
        <w:t xml:space="preserve">Observation 2: </w:t>
      </w:r>
      <w:r>
        <w:t>For PCell BFR, NW can enforce a BWP switch for a UE to be performed upon candidate RS search by not configuring RACH on the active DL BWP.</w:t>
      </w:r>
    </w:p>
    <w:p w14:paraId="765280C8" w14:textId="3A18D9FC" w:rsidR="00573EE3" w:rsidRPr="00BA7555" w:rsidRDefault="009421EB" w:rsidP="00573EE3">
      <w:pPr>
        <w:rPr>
          <w:b/>
        </w:rPr>
      </w:pPr>
      <w:r w:rsidRPr="00BA7555">
        <w:rPr>
          <w:b/>
        </w:rPr>
        <w:t>Proposal 1: Support both configuration options where candidate RS list is either configured or not for a given DL BWP.</w:t>
      </w:r>
    </w:p>
    <w:p w14:paraId="0DEBF3FC" w14:textId="008A2587" w:rsidR="009421EB" w:rsidRDefault="00573EE3" w:rsidP="00573EE3">
      <w:r>
        <w:t>64 for possible</w:t>
      </w:r>
      <w:r w:rsidR="009421EB">
        <w:t xml:space="preserve"> candidate</w:t>
      </w:r>
      <w:r>
        <w:t xml:space="preserve"> ind</w:t>
      </w:r>
      <w:r w:rsidR="009421EB">
        <w:t>ice</w:t>
      </w:r>
      <w:r>
        <w:t>s w</w:t>
      </w:r>
      <w:r w:rsidR="009421EB">
        <w:t>ill</w:t>
      </w:r>
      <w:r>
        <w:t xml:space="preserve"> require 6-bit field </w:t>
      </w:r>
      <w:r w:rsidR="009421EB">
        <w:t xml:space="preserve">to indicate the new </w:t>
      </w:r>
      <w:r>
        <w:t xml:space="preserve">candidate </w:t>
      </w:r>
      <w:r w:rsidR="009421EB">
        <w:t xml:space="preserve">RS </w:t>
      </w:r>
      <w:r>
        <w:t>in the MAC CE</w:t>
      </w:r>
      <w:r w:rsidR="009421EB">
        <w:t xml:space="preserve"> for each failed SCell (</w:t>
      </w:r>
      <w:r>
        <w:t>if a new candidate beam can be indicated</w:t>
      </w:r>
      <w:r w:rsidR="009421EB">
        <w:t>)</w:t>
      </w:r>
      <w:r>
        <w:t>.</w:t>
      </w:r>
      <w:r w:rsidR="009421EB">
        <w:t xml:space="preserve"> Since the NW could configure only </w:t>
      </w:r>
      <w:r w:rsidR="003C6D10">
        <w:t xml:space="preserve">limited set of </w:t>
      </w:r>
      <w:r w:rsidR="009421EB">
        <w:t>candidates for the UE, e.g., based on CSI-RS</w:t>
      </w:r>
      <w:r w:rsidR="003C6D10">
        <w:t xml:space="preserve"> that could be used for TCI state for PDCCH,</w:t>
      </w:r>
      <w:r w:rsidR="009421EB">
        <w:t xml:space="preserve"> it would seem beneficial to consider all the SSBs as fallback if no candidates configured in the candidate RS list can be found by the UE – this would require 1 bit to indicate if the 6-bit field indicates an index from a candidate RS list or the SSB index.</w:t>
      </w:r>
      <w:r w:rsidR="003C6D10">
        <w:t xml:space="preserve"> 6-bit field can support the indication of </w:t>
      </w:r>
      <w:r w:rsidR="00F64A90">
        <w:t>up to 64 SSBs, which is the maximum number of SSB indices in a cell</w:t>
      </w:r>
      <w:r w:rsidR="003C6D10">
        <w:t>.</w:t>
      </w:r>
    </w:p>
    <w:p w14:paraId="6752EED0" w14:textId="50C376BB" w:rsidR="009421EB" w:rsidRPr="00BA7555" w:rsidRDefault="009421EB" w:rsidP="00573EE3">
      <w:pPr>
        <w:rPr>
          <w:b/>
        </w:rPr>
      </w:pPr>
      <w:r w:rsidRPr="00BA7555">
        <w:rPr>
          <w:b/>
        </w:rPr>
        <w:t>Proposal 2: If no new candidate based on the candidate RS list can be found, the UE falls back to identify any SSB as new candidate for the failed SCell. Hence, an indication in the MAC CE is required to differentiate between the index from a candidate RS list or the SSB index.</w:t>
      </w:r>
    </w:p>
    <w:p w14:paraId="4E3149E4" w14:textId="25BF531E" w:rsidR="009421EB" w:rsidRDefault="009421EB" w:rsidP="009421EB">
      <w:r>
        <w:t>RAN1 defined the candidate beam threshold for indicating a suitable candidate, i.e. RSRP of the candidate beam has to be above the threshold. As the threshold-based indication is used, there is no need to include the measured RSRP value of the indicated candidate in the MAC CE. However, when no candidate is found for the failed SCell from the candidate RS list nor from the SSBs, it should be indicated to the network in the MAC CE.</w:t>
      </w:r>
    </w:p>
    <w:p w14:paraId="680ED9D7" w14:textId="02F91AD8" w:rsidR="009421EB" w:rsidRDefault="009421EB" w:rsidP="009421EB">
      <w:pPr>
        <w:pStyle w:val="Heading2"/>
      </w:pPr>
      <w:r>
        <w:t>2.2</w:t>
      </w:r>
      <w:r>
        <w:tab/>
        <w:t>MAC CE format for the SCell BFR</w:t>
      </w:r>
    </w:p>
    <w:p w14:paraId="163213CD" w14:textId="77777777" w:rsidR="00E42425" w:rsidRDefault="00605872" w:rsidP="00605872">
      <w:r>
        <w:t xml:space="preserve">Referring to the RAN1 agreements on the SCell BFR design, the MAC CE should carry information on the failed SCell index and candidate beam index if a candidate is present (i.e. candidate beam above quality threshold has been detected). </w:t>
      </w:r>
    </w:p>
    <w:p w14:paraId="7F3642E9" w14:textId="4B7910B8" w:rsidR="00E42425" w:rsidRDefault="00605872" w:rsidP="00605872">
      <w:r>
        <w:t xml:space="preserve">As BFR is supported for multiple SCells, </w:t>
      </w:r>
      <w:r w:rsidR="00FA5520">
        <w:t>and according to additional information provided by RAN1 in the Reply LS</w:t>
      </w:r>
      <w:r w:rsidR="00E42425">
        <w:t xml:space="preserve"> (</w:t>
      </w:r>
      <w:hyperlink r:id="rId15" w:history="1">
        <w:r w:rsidR="00E42425" w:rsidRPr="003339A5">
          <w:rPr>
            <w:rStyle w:val="Hyperlink"/>
            <w:lang w:val="en-US"/>
          </w:rPr>
          <w:t>R1-1909833</w:t>
        </w:r>
      </w:hyperlink>
      <w:r w:rsidR="00E42425">
        <w:t>)</w:t>
      </w:r>
      <w:r w:rsidR="00FA5520">
        <w:t xml:space="preserve">, the beam failure can occur simultaneously </w:t>
      </w:r>
      <w:r w:rsidR="006360B8">
        <w:t>on</w:t>
      </w:r>
      <w:r w:rsidR="00FA5520">
        <w:t xml:space="preserve"> multiple SCells</w:t>
      </w:r>
      <w:r w:rsidR="00E42425">
        <w:t>.</w:t>
      </w:r>
      <w:r w:rsidR="00FA5520">
        <w:t xml:space="preserve"> </w:t>
      </w:r>
      <w:r w:rsidR="00E42425">
        <w:t xml:space="preserve">Thus, the MAC CE format should be able to carry the failure </w:t>
      </w:r>
      <w:r w:rsidR="006360B8">
        <w:t>information for</w:t>
      </w:r>
      <w:r w:rsidR="00E42425">
        <w:t xml:space="preserve"> each</w:t>
      </w:r>
      <w:r w:rsidR="006360B8">
        <w:t xml:space="preserve"> of the</w:t>
      </w:r>
      <w:r w:rsidR="00E42425">
        <w:t xml:space="preserve"> failed SCell</w:t>
      </w:r>
      <w:r w:rsidR="006360B8">
        <w:t>s</w:t>
      </w:r>
      <w:r w:rsidR="00E42425">
        <w:t>.</w:t>
      </w:r>
    </w:p>
    <w:p w14:paraId="3FBE8412" w14:textId="5246718D" w:rsidR="00E42425" w:rsidRPr="006360B8" w:rsidRDefault="00E42425" w:rsidP="00605872">
      <w:r w:rsidRPr="00726749">
        <w:rPr>
          <w:b/>
        </w:rPr>
        <w:t xml:space="preserve">Observation </w:t>
      </w:r>
      <w:r>
        <w:rPr>
          <w:b/>
        </w:rPr>
        <w:t>3</w:t>
      </w:r>
      <w:r w:rsidRPr="00726749">
        <w:rPr>
          <w:b/>
        </w:rPr>
        <w:t xml:space="preserve">: </w:t>
      </w:r>
      <w:r w:rsidRPr="006360B8">
        <w:t xml:space="preserve">As beam failure may </w:t>
      </w:r>
      <w:r w:rsidR="006360B8">
        <w:t xml:space="preserve">occur </w:t>
      </w:r>
      <w:r w:rsidRPr="006360B8">
        <w:t xml:space="preserve">simultaneously </w:t>
      </w:r>
      <w:r w:rsidR="006360B8">
        <w:t xml:space="preserve">on </w:t>
      </w:r>
      <w:r w:rsidRPr="006360B8">
        <w:t>multiple SCells</w:t>
      </w:r>
      <w:r w:rsidR="006360B8">
        <w:t>,</w:t>
      </w:r>
      <w:r w:rsidRPr="006360B8">
        <w:t xml:space="preserve"> the MAC CE format should be able to carry failure </w:t>
      </w:r>
      <w:r w:rsidR="006360B8">
        <w:t xml:space="preserve">information </w:t>
      </w:r>
      <w:r w:rsidRPr="006360B8">
        <w:t>for each of the failed SCell</w:t>
      </w:r>
      <w:r w:rsidR="006360B8">
        <w:t>s</w:t>
      </w:r>
      <w:r w:rsidRPr="006360B8">
        <w:t>.</w:t>
      </w:r>
    </w:p>
    <w:p w14:paraId="3430A35A" w14:textId="0B56E0A4" w:rsidR="00E42425" w:rsidRDefault="00E42425" w:rsidP="00605872">
      <w:r>
        <w:t>In addition,</w:t>
      </w:r>
      <w:r w:rsidR="006360B8">
        <w:t xml:space="preserve"> as discussed above,</w:t>
      </w:r>
      <w:r>
        <w:t xml:space="preserve"> each failed SCell may be associated with new candidate beam information</w:t>
      </w:r>
      <w:r w:rsidR="006360B8">
        <w:t xml:space="preserve"> or a </w:t>
      </w:r>
      <w:r>
        <w:t>no candidate</w:t>
      </w:r>
      <w:r w:rsidR="006360B8">
        <w:t xml:space="preserve"> information is </w:t>
      </w:r>
      <w:r>
        <w:t xml:space="preserve">indicated. </w:t>
      </w:r>
      <w:r w:rsidR="006360B8">
        <w:t>Furthermore, a</w:t>
      </w:r>
      <w:r>
        <w:t xml:space="preserve">ccording to </w:t>
      </w:r>
      <w:r w:rsidR="006360B8">
        <w:t xml:space="preserve">previous </w:t>
      </w:r>
      <w:r>
        <w:t>RAN1#97 agreement</w:t>
      </w:r>
      <w:r w:rsidR="006360B8">
        <w:t>,</w:t>
      </w:r>
      <w:r>
        <w:t xml:space="preserve"> only 1 candidate above threshold is indicated, </w:t>
      </w:r>
      <w:r w:rsidR="006360B8">
        <w:t>although</w:t>
      </w:r>
      <w:r>
        <w:t xml:space="preserve"> from network perspective it would be preferred if multiple candidates could be indicated. This would provide more flexibility for network </w:t>
      </w:r>
      <w:r w:rsidR="006360B8">
        <w:t>to</w:t>
      </w:r>
      <w:r>
        <w:t xml:space="preserve"> activate/configure new TCI state for PDCCH reception.</w:t>
      </w:r>
    </w:p>
    <w:p w14:paraId="7CC446E1" w14:textId="4EE1C8FB" w:rsidR="00EC48D0" w:rsidRDefault="00EC48D0" w:rsidP="00EC48D0">
      <w:pPr>
        <w:rPr>
          <w:b/>
        </w:rPr>
      </w:pPr>
      <w:r w:rsidRPr="00726749">
        <w:rPr>
          <w:b/>
        </w:rPr>
        <w:t xml:space="preserve">Observation </w:t>
      </w:r>
      <w:r>
        <w:rPr>
          <w:b/>
        </w:rPr>
        <w:t>4</w:t>
      </w:r>
      <w:r w:rsidRPr="00726749">
        <w:rPr>
          <w:b/>
        </w:rPr>
        <w:t xml:space="preserve">: </w:t>
      </w:r>
      <w:r w:rsidRPr="00EC48D0">
        <w:t>MAC CE format should be able to provide indication of failed SCell, candidate information (if present) and indication if no suitable candidate is found</w:t>
      </w:r>
      <w:r>
        <w:rPr>
          <w:b/>
        </w:rPr>
        <w:t>.</w:t>
      </w:r>
    </w:p>
    <w:p w14:paraId="7D8CDA16" w14:textId="7F52C6A9" w:rsidR="00605872" w:rsidRDefault="00EC48D0" w:rsidP="00605872">
      <w:r>
        <w:t>Such information in a single MAC CE can be enabled similarly to Multiple entry PHR MAC CE with a bitmap indicating the SCell indices that have failed</w:t>
      </w:r>
      <w:r w:rsidR="00D75437">
        <w:t xml:space="preserve"> </w:t>
      </w:r>
      <w:r w:rsidR="00E42425">
        <w:t xml:space="preserve">complemented by the new candidate/no candidate information </w:t>
      </w:r>
      <w:r w:rsidR="006360B8">
        <w:t xml:space="preserve">bitmap </w:t>
      </w:r>
      <w:r w:rsidR="00E42425">
        <w:t xml:space="preserve">following the bitmap for the </w:t>
      </w:r>
      <w:r w:rsidR="00D75437">
        <w:t>failed SCell</w:t>
      </w:r>
      <w:r>
        <w:t xml:space="preserve"> indices</w:t>
      </w:r>
      <w:r w:rsidR="00E42425" w:rsidRPr="00892087">
        <w:t>. The</w:t>
      </w:r>
      <w:r w:rsidR="00E42425">
        <w:t xml:space="preserve"> size of </w:t>
      </w:r>
      <w:r>
        <w:t>a</w:t>
      </w:r>
      <w:r w:rsidR="00E42425">
        <w:t xml:space="preserve"> bitmap can be FFS depending on the number of SCells that the UE could eventually monitor</w:t>
      </w:r>
      <w:r w:rsidR="00D75437">
        <w:t>. The e</w:t>
      </w:r>
      <w:r w:rsidR="00605872">
        <w:t>xact number</w:t>
      </w:r>
      <w:r w:rsidR="00E42425">
        <w:t xml:space="preserve"> of SCells</w:t>
      </w:r>
      <w:r w:rsidR="00605872">
        <w:t xml:space="preserve"> may depend on the UE capability, however</w:t>
      </w:r>
      <w:r w:rsidR="006360B8">
        <w:t>,</w:t>
      </w:r>
      <w:r w:rsidR="00605872">
        <w:t xml:space="preserve"> from signalling design perspective</w:t>
      </w:r>
      <w:r w:rsidR="006360B8">
        <w:t>,</w:t>
      </w:r>
      <w:r w:rsidR="00605872">
        <w:t xml:space="preserve"> RAN2 should consider options even to support </w:t>
      </w:r>
      <w:r>
        <w:t xml:space="preserve">the </w:t>
      </w:r>
      <w:r w:rsidR="00605872">
        <w:t>maximum number of SCells that can be configured.</w:t>
      </w:r>
    </w:p>
    <w:p w14:paraId="73A1FDF3" w14:textId="22C00CC9" w:rsidR="00EC48D0" w:rsidRPr="00BA7555" w:rsidRDefault="00EC48D0" w:rsidP="00EC48D0">
      <w:pPr>
        <w:rPr>
          <w:b/>
        </w:rPr>
      </w:pPr>
      <w:r w:rsidRPr="00BA7555">
        <w:rPr>
          <w:b/>
        </w:rPr>
        <w:lastRenderedPageBreak/>
        <w:t xml:space="preserve">Proposal </w:t>
      </w:r>
      <w:r w:rsidR="00B05D50">
        <w:rPr>
          <w:b/>
        </w:rPr>
        <w:t>3</w:t>
      </w:r>
      <w:r w:rsidRPr="00BA7555">
        <w:rPr>
          <w:b/>
        </w:rPr>
        <w:t>: The SCell BFR MAC CE includes a bitmap indicating failed SCell indices followed by the new candidate/no candidate information for the failed SCells. The size of the bitmap can be FFS depending on the number of SCells that the UE could monitor.</w:t>
      </w:r>
    </w:p>
    <w:p w14:paraId="259C2E1E" w14:textId="06E3B716" w:rsidR="00EC48D0" w:rsidRDefault="006F20D8" w:rsidP="00605872">
      <w:r>
        <w:t>An example of the envisioned SCell BFR MAC CE is provided in the following Figure 1.</w:t>
      </w:r>
    </w:p>
    <w:p w14:paraId="4266EDAB" w14:textId="147F7307" w:rsidR="00B30B49" w:rsidRDefault="00BA7555" w:rsidP="00892087">
      <w:pPr>
        <w:jc w:val="center"/>
      </w:pPr>
      <w:r w:rsidRPr="00BA7555">
        <w:rPr>
          <w:noProof/>
        </w:rPr>
        <w:drawing>
          <wp:inline distT="0" distB="0" distL="0" distR="0" wp14:anchorId="1D8EBF8F" wp14:editId="1891DDB2">
            <wp:extent cx="2880000" cy="18382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6">
                      <a:extLst>
                        <a:ext uri="{28A0092B-C50C-407E-A947-70E740481C1C}">
                          <a14:useLocalDpi xmlns:a14="http://schemas.microsoft.com/office/drawing/2010/main" val="0"/>
                        </a:ext>
                      </a:extLst>
                    </a:blip>
                    <a:srcRect r="32857" b="30921"/>
                    <a:stretch/>
                  </pic:blipFill>
                  <pic:spPr bwMode="auto">
                    <a:xfrm>
                      <a:off x="0" y="0"/>
                      <a:ext cx="2880000" cy="1838298"/>
                    </a:xfrm>
                    <a:prstGeom prst="rect">
                      <a:avLst/>
                    </a:prstGeom>
                    <a:noFill/>
                    <a:ln>
                      <a:noFill/>
                    </a:ln>
                    <a:extLst>
                      <a:ext uri="{53640926-AAD7-44D8-BBD7-CCE9431645EC}">
                        <a14:shadowObscured xmlns:a14="http://schemas.microsoft.com/office/drawing/2010/main"/>
                      </a:ext>
                    </a:extLst>
                  </pic:spPr>
                </pic:pic>
              </a:graphicData>
            </a:graphic>
          </wp:inline>
        </w:drawing>
      </w:r>
    </w:p>
    <w:p w14:paraId="664AE114" w14:textId="2EF2AC10" w:rsidR="00391D46" w:rsidRPr="00BA7555" w:rsidRDefault="00391D46" w:rsidP="00892087">
      <w:pPr>
        <w:pStyle w:val="Caption"/>
        <w:jc w:val="center"/>
        <w:rPr>
          <w:rFonts w:ascii="Arial" w:hAnsi="Arial" w:cs="Arial"/>
          <w:b/>
          <w:i w:val="0"/>
          <w:color w:val="auto"/>
          <w:sz w:val="20"/>
        </w:rPr>
      </w:pPr>
      <w:bookmarkStart w:id="0" w:name="_Ref20905183"/>
      <w:r w:rsidRPr="00BA7555">
        <w:rPr>
          <w:rFonts w:ascii="Arial" w:hAnsi="Arial" w:cs="Arial"/>
          <w:b/>
          <w:i w:val="0"/>
          <w:color w:val="auto"/>
          <w:sz w:val="20"/>
        </w:rPr>
        <w:t xml:space="preserve">Figure </w:t>
      </w:r>
      <w:r w:rsidRPr="00BA7555">
        <w:rPr>
          <w:rFonts w:ascii="Arial" w:hAnsi="Arial" w:cs="Arial"/>
          <w:b/>
          <w:i w:val="0"/>
          <w:color w:val="auto"/>
          <w:sz w:val="20"/>
        </w:rPr>
        <w:fldChar w:fldCharType="begin"/>
      </w:r>
      <w:r w:rsidRPr="00BA7555">
        <w:rPr>
          <w:rFonts w:ascii="Arial" w:hAnsi="Arial" w:cs="Arial"/>
          <w:b/>
          <w:i w:val="0"/>
          <w:color w:val="auto"/>
          <w:sz w:val="20"/>
        </w:rPr>
        <w:instrText xml:space="preserve"> SEQ Figure \* ARABIC </w:instrText>
      </w:r>
      <w:r w:rsidRPr="00BA7555">
        <w:rPr>
          <w:rFonts w:ascii="Arial" w:hAnsi="Arial" w:cs="Arial"/>
          <w:b/>
          <w:i w:val="0"/>
          <w:color w:val="auto"/>
          <w:sz w:val="20"/>
        </w:rPr>
        <w:fldChar w:fldCharType="separate"/>
      </w:r>
      <w:r w:rsidRPr="00BA7555">
        <w:rPr>
          <w:rFonts w:ascii="Arial" w:hAnsi="Arial" w:cs="Arial"/>
          <w:b/>
          <w:i w:val="0"/>
          <w:noProof/>
          <w:color w:val="auto"/>
          <w:sz w:val="20"/>
        </w:rPr>
        <w:t>1</w:t>
      </w:r>
      <w:r w:rsidRPr="00BA7555">
        <w:rPr>
          <w:rFonts w:ascii="Arial" w:hAnsi="Arial" w:cs="Arial"/>
          <w:b/>
          <w:i w:val="0"/>
          <w:color w:val="auto"/>
          <w:sz w:val="20"/>
        </w:rPr>
        <w:fldChar w:fldCharType="end"/>
      </w:r>
      <w:bookmarkEnd w:id="0"/>
      <w:r w:rsidRPr="00BA7555">
        <w:rPr>
          <w:rFonts w:ascii="Arial" w:hAnsi="Arial" w:cs="Arial"/>
          <w:b/>
          <w:i w:val="0"/>
          <w:color w:val="auto"/>
          <w:sz w:val="20"/>
        </w:rPr>
        <w:t>.</w:t>
      </w:r>
      <w:r w:rsidR="00892087" w:rsidRPr="00BA7555">
        <w:rPr>
          <w:rFonts w:ascii="Arial" w:hAnsi="Arial" w:cs="Arial"/>
          <w:b/>
          <w:i w:val="0"/>
          <w:color w:val="auto"/>
          <w:sz w:val="20"/>
        </w:rPr>
        <w:t xml:space="preserve"> MAC CE for SCell BFR with SCell Index and Candidate indication bitmaps</w:t>
      </w:r>
    </w:p>
    <w:p w14:paraId="27AC73FA" w14:textId="77777777" w:rsidR="00BA7555" w:rsidRDefault="00BA7555" w:rsidP="00892087">
      <w:r>
        <w:t>In the above figure:</w:t>
      </w:r>
    </w:p>
    <w:p w14:paraId="6471DDCD" w14:textId="48497667" w:rsidR="00892087" w:rsidRDefault="00BA7555" w:rsidP="00892087">
      <w:r>
        <w:tab/>
        <w:t>-</w:t>
      </w:r>
      <w:r>
        <w:tab/>
        <w:t>C</w:t>
      </w:r>
      <w:r w:rsidRPr="00BA7555">
        <w:rPr>
          <w:vertAlign w:val="subscript"/>
        </w:rPr>
        <w:t>i</w:t>
      </w:r>
      <w:r>
        <w:t xml:space="preserve"> field indicates the beam failure detection in the corresponding SCell;</w:t>
      </w:r>
    </w:p>
    <w:p w14:paraId="45502A67" w14:textId="088D4AA7" w:rsidR="00BA7555" w:rsidRDefault="00BA7555" w:rsidP="00892087">
      <w:r>
        <w:tab/>
        <w:t>-</w:t>
      </w:r>
      <w:r>
        <w:tab/>
        <w:t>AC</w:t>
      </w:r>
      <w:r w:rsidRPr="00BA7555">
        <w:rPr>
          <w:vertAlign w:val="subscript"/>
        </w:rPr>
        <w:t>i</w:t>
      </w:r>
      <w:r>
        <w:t xml:space="preserve"> field indicates the information whether a new candidate is available for the corresponding SCell;</w:t>
      </w:r>
    </w:p>
    <w:p w14:paraId="2F7598ED" w14:textId="3B7BB902" w:rsidR="00BA7555" w:rsidRDefault="00BA7555" w:rsidP="00892087">
      <w:r>
        <w:tab/>
        <w:t>-</w:t>
      </w:r>
      <w:r>
        <w:tab/>
        <w:t>F field indicates whether the Candidate RS Index points to the index from candidate RS list or SSB index;</w:t>
      </w:r>
    </w:p>
    <w:p w14:paraId="14754B16" w14:textId="70E45A31" w:rsidR="00BA7555" w:rsidRPr="00892087" w:rsidRDefault="00BA7555" w:rsidP="00892087">
      <w:r>
        <w:tab/>
        <w:t>-</w:t>
      </w:r>
      <w:r>
        <w:tab/>
        <w:t xml:space="preserve">Candidate RS Index indicates the new candidate for the corresponding SCell either based on the index from </w:t>
      </w:r>
      <w:r>
        <w:tab/>
      </w:r>
      <w:r>
        <w:tab/>
      </w:r>
      <w:r>
        <w:tab/>
        <w:t>candidate RS list of SSB index.</w:t>
      </w:r>
    </w:p>
    <w:p w14:paraId="15FB0E65" w14:textId="5D0372D7" w:rsidR="00C539C3" w:rsidRPr="00BA7555" w:rsidRDefault="00605872" w:rsidP="00605872">
      <w:pPr>
        <w:rPr>
          <w:b/>
        </w:rPr>
      </w:pPr>
      <w:r w:rsidRPr="00BA7555">
        <w:rPr>
          <w:b/>
        </w:rPr>
        <w:t xml:space="preserve">Proposal </w:t>
      </w:r>
      <w:r w:rsidR="00B05D50">
        <w:rPr>
          <w:b/>
        </w:rPr>
        <w:t>4</w:t>
      </w:r>
      <w:r w:rsidRPr="00BA7555">
        <w:rPr>
          <w:b/>
        </w:rPr>
        <w:t xml:space="preserve">: </w:t>
      </w:r>
      <w:r w:rsidR="00BA7555" w:rsidRPr="00BA7555">
        <w:rPr>
          <w:b/>
        </w:rPr>
        <w:t>Consider the above presented MAC CE format as baseline for SCell BFR</w:t>
      </w:r>
      <w:r w:rsidRPr="00BA7555">
        <w:rPr>
          <w:b/>
        </w:rPr>
        <w:t>.</w:t>
      </w:r>
    </w:p>
    <w:p w14:paraId="5FF2457F" w14:textId="1C9AADF7" w:rsidR="00A209D6" w:rsidRPr="006E13D1" w:rsidRDefault="00BA7555" w:rsidP="00605872">
      <w:pPr>
        <w:pStyle w:val="Heading1"/>
      </w:pPr>
      <w:r>
        <w:t>3</w:t>
      </w:r>
      <w:r w:rsidR="00A209D6" w:rsidRPr="006E13D1">
        <w:tab/>
      </w:r>
      <w:r w:rsidR="008C3057">
        <w:t>Conclusion</w:t>
      </w:r>
    </w:p>
    <w:p w14:paraId="6C60FFDC" w14:textId="40D21AE6" w:rsidR="00A209D6" w:rsidRPr="006E13D1" w:rsidRDefault="00BA7555" w:rsidP="00A209D6">
      <w:r>
        <w:t>In this contribution, the candidate detection as well as MAC CE design for SCell BFR was discussed, the following was observed and proposed</w:t>
      </w:r>
      <w:r w:rsidR="00A209D6" w:rsidRPr="006E13D1">
        <w:t>.</w:t>
      </w:r>
    </w:p>
    <w:p w14:paraId="6FE68242" w14:textId="77777777" w:rsidR="00BA7555" w:rsidRDefault="00BA7555" w:rsidP="00BA7555">
      <w:r>
        <w:rPr>
          <w:b/>
        </w:rPr>
        <w:t>Observation 1:</w:t>
      </w:r>
      <w:r>
        <w:t xml:space="preserve"> For PCell BFR, NW can configure candidates as CSI-RS or SSB (CFRA BFR) or alternatively all the SSBs are considered as candidates (CBRA BFR).</w:t>
      </w:r>
    </w:p>
    <w:p w14:paraId="7920193B" w14:textId="77777777" w:rsidR="00BA7555" w:rsidRPr="009421EB" w:rsidRDefault="00BA7555" w:rsidP="00BA7555">
      <w:r>
        <w:rPr>
          <w:b/>
        </w:rPr>
        <w:t xml:space="preserve">Observation 2: </w:t>
      </w:r>
      <w:r>
        <w:t>For PCell BFR, NW can enforce a BWP switch for a UE to be performed upon candidate RS search by not configuring RACH on the active DL BWP.</w:t>
      </w:r>
    </w:p>
    <w:p w14:paraId="5F74E4FE" w14:textId="77777777" w:rsidR="00BA7555" w:rsidRPr="00BA7555" w:rsidRDefault="00BA7555" w:rsidP="00BA7555">
      <w:pPr>
        <w:rPr>
          <w:b/>
        </w:rPr>
      </w:pPr>
      <w:r w:rsidRPr="00BA7555">
        <w:rPr>
          <w:b/>
        </w:rPr>
        <w:t>Proposal 1: Support both configuration options where candidate RS list is either configured or not for a given DL BWP.</w:t>
      </w:r>
    </w:p>
    <w:p w14:paraId="2281C828" w14:textId="77777777" w:rsidR="00BA7555" w:rsidRPr="00BA7555" w:rsidRDefault="00BA7555" w:rsidP="00BA7555">
      <w:pPr>
        <w:rPr>
          <w:b/>
        </w:rPr>
      </w:pPr>
      <w:r w:rsidRPr="00BA7555">
        <w:rPr>
          <w:b/>
        </w:rPr>
        <w:t>Proposal 2: If no new candidate based on the candidate RS list can be found, the UE falls back to identify any SSB as new candidate for the failed SCell. Hence, an indication in the MAC CE is required to differentiate between the index from a candidate RS list or the SSB index.</w:t>
      </w:r>
    </w:p>
    <w:p w14:paraId="67E85EE0" w14:textId="77777777" w:rsidR="00BA7555" w:rsidRPr="006360B8" w:rsidRDefault="00BA7555" w:rsidP="00BA7555">
      <w:r w:rsidRPr="00726749">
        <w:rPr>
          <w:b/>
        </w:rPr>
        <w:t xml:space="preserve">Observation </w:t>
      </w:r>
      <w:r>
        <w:rPr>
          <w:b/>
        </w:rPr>
        <w:t>3</w:t>
      </w:r>
      <w:r w:rsidRPr="00726749">
        <w:rPr>
          <w:b/>
        </w:rPr>
        <w:t xml:space="preserve">: </w:t>
      </w:r>
      <w:r w:rsidRPr="006360B8">
        <w:t xml:space="preserve">As beam failure may </w:t>
      </w:r>
      <w:r>
        <w:t xml:space="preserve">occur </w:t>
      </w:r>
      <w:r w:rsidRPr="006360B8">
        <w:t xml:space="preserve">simultaneously </w:t>
      </w:r>
      <w:r>
        <w:t xml:space="preserve">on </w:t>
      </w:r>
      <w:r w:rsidRPr="006360B8">
        <w:t>multiple SCells</w:t>
      </w:r>
      <w:r>
        <w:t>,</w:t>
      </w:r>
      <w:r w:rsidRPr="006360B8">
        <w:t xml:space="preserve"> the MAC CE format should be able to carry failure </w:t>
      </w:r>
      <w:r>
        <w:t xml:space="preserve">information </w:t>
      </w:r>
      <w:r w:rsidRPr="006360B8">
        <w:t>for each of the failed SCell</w:t>
      </w:r>
      <w:r>
        <w:t>s</w:t>
      </w:r>
      <w:r w:rsidRPr="006360B8">
        <w:t>.</w:t>
      </w:r>
    </w:p>
    <w:p w14:paraId="588CA7FE" w14:textId="77777777" w:rsidR="00BA7555" w:rsidRDefault="00BA7555" w:rsidP="00BA7555">
      <w:pPr>
        <w:rPr>
          <w:b/>
        </w:rPr>
      </w:pPr>
      <w:r w:rsidRPr="00726749">
        <w:rPr>
          <w:b/>
        </w:rPr>
        <w:t xml:space="preserve">Observation </w:t>
      </w:r>
      <w:r>
        <w:rPr>
          <w:b/>
        </w:rPr>
        <w:t>4</w:t>
      </w:r>
      <w:r w:rsidRPr="00726749">
        <w:rPr>
          <w:b/>
        </w:rPr>
        <w:t xml:space="preserve">: </w:t>
      </w:r>
      <w:r w:rsidRPr="00EC48D0">
        <w:t>MAC CE format should be able to provide indication of failed SCell, candidate information (if present) and indication if no suitable candidate is found</w:t>
      </w:r>
      <w:r>
        <w:rPr>
          <w:b/>
        </w:rPr>
        <w:t>.</w:t>
      </w:r>
    </w:p>
    <w:p w14:paraId="27159557" w14:textId="4B878980" w:rsidR="00BA7555" w:rsidRPr="00BA7555" w:rsidRDefault="00BA7555" w:rsidP="00BA7555">
      <w:pPr>
        <w:rPr>
          <w:b/>
        </w:rPr>
      </w:pPr>
      <w:r w:rsidRPr="00BA7555">
        <w:rPr>
          <w:b/>
        </w:rPr>
        <w:t xml:space="preserve">Proposal </w:t>
      </w:r>
      <w:r w:rsidR="00B05D50">
        <w:rPr>
          <w:b/>
        </w:rPr>
        <w:t>3</w:t>
      </w:r>
      <w:r w:rsidRPr="00BA7555">
        <w:rPr>
          <w:b/>
        </w:rPr>
        <w:t>: The SCell BFR MAC CE includes a bitmap indicating failed SCell indices followed by the new candidate/no candidate information for the failed SCells. The size of the bitmap can be FFS depending on the number of SCells that the UE could monitor.</w:t>
      </w:r>
    </w:p>
    <w:p w14:paraId="35F222F4" w14:textId="4BE3CF9F" w:rsidR="00080512" w:rsidRPr="00BA7555" w:rsidRDefault="00BA7555" w:rsidP="00A209D6">
      <w:pPr>
        <w:rPr>
          <w:b/>
        </w:rPr>
      </w:pPr>
      <w:r w:rsidRPr="00BA7555">
        <w:rPr>
          <w:b/>
        </w:rPr>
        <w:t xml:space="preserve">Proposal </w:t>
      </w:r>
      <w:r w:rsidR="00B05D50">
        <w:rPr>
          <w:b/>
        </w:rPr>
        <w:t>4</w:t>
      </w:r>
      <w:bookmarkStart w:id="1" w:name="_GoBack"/>
      <w:bookmarkEnd w:id="1"/>
      <w:r w:rsidRPr="00BA7555">
        <w:rPr>
          <w:b/>
        </w:rPr>
        <w:t>: Consider the above presented MAC CE format as baseline for SCell BFR.</w:t>
      </w:r>
    </w:p>
    <w:sectPr w:rsidR="00080512" w:rsidRPr="00BA755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79F2C" w14:textId="77777777" w:rsidR="00725926" w:rsidRDefault="00725926">
      <w:r>
        <w:separator/>
      </w:r>
    </w:p>
  </w:endnote>
  <w:endnote w:type="continuationSeparator" w:id="0">
    <w:p w14:paraId="448B8407" w14:textId="77777777" w:rsidR="00725926" w:rsidRDefault="00725926">
      <w:r>
        <w:continuationSeparator/>
      </w:r>
    </w:p>
  </w:endnote>
  <w:endnote w:type="continuationNotice" w:id="1">
    <w:p w14:paraId="4FE59545" w14:textId="77777777" w:rsidR="00725926" w:rsidRDefault="007259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DF7E3" w14:textId="77777777" w:rsidR="00725926" w:rsidRDefault="00725926">
      <w:r>
        <w:separator/>
      </w:r>
    </w:p>
  </w:footnote>
  <w:footnote w:type="continuationSeparator" w:id="0">
    <w:p w14:paraId="261133FB" w14:textId="77777777" w:rsidR="00725926" w:rsidRDefault="00725926">
      <w:r>
        <w:continuationSeparator/>
      </w:r>
    </w:p>
  </w:footnote>
  <w:footnote w:type="continuationNotice" w:id="1">
    <w:p w14:paraId="17BFFCB5" w14:textId="77777777" w:rsidR="00725926" w:rsidRDefault="007259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2B1B62E2"/>
    <w:multiLevelType w:val="hybridMultilevel"/>
    <w:tmpl w:val="F4364E5E"/>
    <w:lvl w:ilvl="0" w:tplc="DA8CA59C">
      <w:start w:val="2"/>
      <w:numFmt w:val="bullet"/>
      <w:lvlText w:val="-"/>
      <w:lvlJc w:val="left"/>
      <w:pPr>
        <w:ind w:left="720" w:hanging="360"/>
      </w:pPr>
      <w:rPr>
        <w:rFonts w:ascii="Times New Roman" w:eastAsia="Times New Roman"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A9D2474"/>
    <w:multiLevelType w:val="hybridMultilevel"/>
    <w:tmpl w:val="7DE418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9"/>
  </w:num>
  <w:num w:numId="9">
    <w:abstractNumId w:val="3"/>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0B0C"/>
    <w:rsid w:val="00073C9C"/>
    <w:rsid w:val="00080512"/>
    <w:rsid w:val="00090468"/>
    <w:rsid w:val="00094568"/>
    <w:rsid w:val="000B7BCF"/>
    <w:rsid w:val="000C522B"/>
    <w:rsid w:val="000D58AB"/>
    <w:rsid w:val="00112F1A"/>
    <w:rsid w:val="001221EB"/>
    <w:rsid w:val="00145075"/>
    <w:rsid w:val="001741A0"/>
    <w:rsid w:val="00175FA0"/>
    <w:rsid w:val="00194CD0"/>
    <w:rsid w:val="001B49C9"/>
    <w:rsid w:val="001C23F4"/>
    <w:rsid w:val="001C4F79"/>
    <w:rsid w:val="001F168B"/>
    <w:rsid w:val="001F7831"/>
    <w:rsid w:val="00204045"/>
    <w:rsid w:val="0020712B"/>
    <w:rsid w:val="0022606D"/>
    <w:rsid w:val="00231728"/>
    <w:rsid w:val="00250404"/>
    <w:rsid w:val="002610D8"/>
    <w:rsid w:val="002747EC"/>
    <w:rsid w:val="002855BF"/>
    <w:rsid w:val="002E1FAB"/>
    <w:rsid w:val="002F0D22"/>
    <w:rsid w:val="003172DC"/>
    <w:rsid w:val="00325AE3"/>
    <w:rsid w:val="00326069"/>
    <w:rsid w:val="0035462D"/>
    <w:rsid w:val="00364B41"/>
    <w:rsid w:val="00364E29"/>
    <w:rsid w:val="00383096"/>
    <w:rsid w:val="00391D46"/>
    <w:rsid w:val="003A41EF"/>
    <w:rsid w:val="003B40AD"/>
    <w:rsid w:val="003C4E37"/>
    <w:rsid w:val="003C6D10"/>
    <w:rsid w:val="003E16BE"/>
    <w:rsid w:val="003F4E28"/>
    <w:rsid w:val="004006E8"/>
    <w:rsid w:val="00401855"/>
    <w:rsid w:val="00465587"/>
    <w:rsid w:val="00477455"/>
    <w:rsid w:val="004A1F7B"/>
    <w:rsid w:val="004C2615"/>
    <w:rsid w:val="004C44D2"/>
    <w:rsid w:val="004D3578"/>
    <w:rsid w:val="004D380D"/>
    <w:rsid w:val="004E213A"/>
    <w:rsid w:val="00503171"/>
    <w:rsid w:val="00506C28"/>
    <w:rsid w:val="00534DA0"/>
    <w:rsid w:val="00543E6C"/>
    <w:rsid w:val="00565087"/>
    <w:rsid w:val="0056573F"/>
    <w:rsid w:val="00573EE3"/>
    <w:rsid w:val="00605872"/>
    <w:rsid w:val="00611566"/>
    <w:rsid w:val="0063370B"/>
    <w:rsid w:val="006360B8"/>
    <w:rsid w:val="00646D99"/>
    <w:rsid w:val="00656910"/>
    <w:rsid w:val="006574C0"/>
    <w:rsid w:val="006C66D8"/>
    <w:rsid w:val="006D1E24"/>
    <w:rsid w:val="006E1417"/>
    <w:rsid w:val="006F20D8"/>
    <w:rsid w:val="006F6A2C"/>
    <w:rsid w:val="007038F3"/>
    <w:rsid w:val="007069DC"/>
    <w:rsid w:val="00710201"/>
    <w:rsid w:val="0072073A"/>
    <w:rsid w:val="00725926"/>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40DE0"/>
    <w:rsid w:val="00855496"/>
    <w:rsid w:val="0086354A"/>
    <w:rsid w:val="008768CA"/>
    <w:rsid w:val="00877EF9"/>
    <w:rsid w:val="00880559"/>
    <w:rsid w:val="00892087"/>
    <w:rsid w:val="008B5306"/>
    <w:rsid w:val="008C3057"/>
    <w:rsid w:val="008D2E4D"/>
    <w:rsid w:val="008F396F"/>
    <w:rsid w:val="0090271F"/>
    <w:rsid w:val="00902DB9"/>
    <w:rsid w:val="0090466A"/>
    <w:rsid w:val="009169E6"/>
    <w:rsid w:val="00923655"/>
    <w:rsid w:val="00936071"/>
    <w:rsid w:val="00940212"/>
    <w:rsid w:val="009421EB"/>
    <w:rsid w:val="00942EC2"/>
    <w:rsid w:val="00961B32"/>
    <w:rsid w:val="00962509"/>
    <w:rsid w:val="00970DB3"/>
    <w:rsid w:val="00974BB0"/>
    <w:rsid w:val="00975BCD"/>
    <w:rsid w:val="00980B92"/>
    <w:rsid w:val="009A0AF3"/>
    <w:rsid w:val="009B07CD"/>
    <w:rsid w:val="009C19E9"/>
    <w:rsid w:val="009D74A6"/>
    <w:rsid w:val="00A07D42"/>
    <w:rsid w:val="00A10F02"/>
    <w:rsid w:val="00A204CA"/>
    <w:rsid w:val="00A209D6"/>
    <w:rsid w:val="00A53724"/>
    <w:rsid w:val="00A54B2B"/>
    <w:rsid w:val="00A82346"/>
    <w:rsid w:val="00A9671C"/>
    <w:rsid w:val="00AA1553"/>
    <w:rsid w:val="00B05380"/>
    <w:rsid w:val="00B05962"/>
    <w:rsid w:val="00B05D50"/>
    <w:rsid w:val="00B15449"/>
    <w:rsid w:val="00B16C2F"/>
    <w:rsid w:val="00B27303"/>
    <w:rsid w:val="00B308AE"/>
    <w:rsid w:val="00B30B49"/>
    <w:rsid w:val="00B47FD1"/>
    <w:rsid w:val="00B516BB"/>
    <w:rsid w:val="00B537B2"/>
    <w:rsid w:val="00B84DB2"/>
    <w:rsid w:val="00BA7555"/>
    <w:rsid w:val="00BC3555"/>
    <w:rsid w:val="00C12B51"/>
    <w:rsid w:val="00C24650"/>
    <w:rsid w:val="00C25465"/>
    <w:rsid w:val="00C33079"/>
    <w:rsid w:val="00C539C3"/>
    <w:rsid w:val="00C83A13"/>
    <w:rsid w:val="00C9068C"/>
    <w:rsid w:val="00C92967"/>
    <w:rsid w:val="00CA3D0C"/>
    <w:rsid w:val="00CA654B"/>
    <w:rsid w:val="00CB72B8"/>
    <w:rsid w:val="00CD4C7B"/>
    <w:rsid w:val="00D10100"/>
    <w:rsid w:val="00D33BE3"/>
    <w:rsid w:val="00D3792D"/>
    <w:rsid w:val="00D55E47"/>
    <w:rsid w:val="00D62E19"/>
    <w:rsid w:val="00D67CD1"/>
    <w:rsid w:val="00D738D6"/>
    <w:rsid w:val="00D75437"/>
    <w:rsid w:val="00D80795"/>
    <w:rsid w:val="00D854BE"/>
    <w:rsid w:val="00D87E00"/>
    <w:rsid w:val="00D9134D"/>
    <w:rsid w:val="00D96D11"/>
    <w:rsid w:val="00DA7A03"/>
    <w:rsid w:val="00DB0DB8"/>
    <w:rsid w:val="00DB1818"/>
    <w:rsid w:val="00DC309B"/>
    <w:rsid w:val="00DC4DA2"/>
    <w:rsid w:val="00DC5261"/>
    <w:rsid w:val="00DE25D2"/>
    <w:rsid w:val="00DE4F4E"/>
    <w:rsid w:val="00E42425"/>
    <w:rsid w:val="00E46C08"/>
    <w:rsid w:val="00E471CF"/>
    <w:rsid w:val="00E62835"/>
    <w:rsid w:val="00E77645"/>
    <w:rsid w:val="00E83697"/>
    <w:rsid w:val="00EA66C9"/>
    <w:rsid w:val="00EC48D0"/>
    <w:rsid w:val="00EC4A25"/>
    <w:rsid w:val="00F025A2"/>
    <w:rsid w:val="00F036E9"/>
    <w:rsid w:val="00F07388"/>
    <w:rsid w:val="00F2026E"/>
    <w:rsid w:val="00F2210A"/>
    <w:rsid w:val="00F37743"/>
    <w:rsid w:val="00F54A3D"/>
    <w:rsid w:val="00F54CB0"/>
    <w:rsid w:val="00F579CD"/>
    <w:rsid w:val="00F64A90"/>
    <w:rsid w:val="00F653B8"/>
    <w:rsid w:val="00F71B89"/>
    <w:rsid w:val="00F7353C"/>
    <w:rsid w:val="00F76F8F"/>
    <w:rsid w:val="00F941DF"/>
    <w:rsid w:val="00FA1266"/>
    <w:rsid w:val="00FA5520"/>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73EE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6058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537B2"/>
    <w:pPr>
      <w:ind w:left="720"/>
      <w:contextualSpacing/>
    </w:pPr>
  </w:style>
  <w:style w:type="paragraph" w:customStyle="1" w:styleId="0Maintext">
    <w:name w:val="0 Main text"/>
    <w:basedOn w:val="Normal"/>
    <w:link w:val="0MaintextChar"/>
    <w:qFormat/>
    <w:rsid w:val="00C539C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C539C3"/>
    <w:rPr>
      <w:rFonts w:eastAsia="Malgun Gothic" w:cs="Batang"/>
      <w:lang w:eastAsia="en-US"/>
    </w:rPr>
  </w:style>
  <w:style w:type="paragraph" w:styleId="Caption">
    <w:name w:val="caption"/>
    <w:basedOn w:val="Normal"/>
    <w:next w:val="Normal"/>
    <w:unhideWhenUsed/>
    <w:qFormat/>
    <w:rsid w:val="00391D4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07/Docs/R2-1911795.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tp://ftp.3gpp.org/TSG_RAN/WG1_RL1/TSGR1_98/Docs/R1-1909833.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ftp.3gpp.org/TSG_RAN/WG1_RL1/TSGR1_98/Docs/R1-1909833.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5AIRPNAIUNRU-859666464-5536</_dlc_DocId>
    <_dlc_DocIdUrl xmlns="71c5aaf6-e6ce-465b-b873-5148d2a4c105">
      <Url>https://nokia.sharepoint.com/sites/c5g/e2earch/_layouts/15/DocIdRedir.aspx?ID=5AIRPNAIUNRU-859666464-5536</Url>
      <Description>5AIRPNAIUNRU-859666464-5536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4AFA11D-436A-4132-91FB-0C697576DF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4BA74A-C17F-4EBA-88EC-2579336C04A1}">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6.xml><?xml version="1.0" encoding="utf-8"?>
<ds:datastoreItem xmlns:ds="http://schemas.openxmlformats.org/officeDocument/2006/customXml" ds:itemID="{DDE054D6-B60D-4116-860F-6E5405039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1605</Words>
  <Characters>8013</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9599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3</cp:revision>
  <dcterms:created xsi:type="dcterms:W3CDTF">2019-10-03T10:54:00Z</dcterms:created>
  <dcterms:modified xsi:type="dcterms:W3CDTF">2019-10-04T04:30:00Z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32629de9-284c-4131-aee3-5fe7279ba49f</vt:lpwstr>
  </property>
</Properties>
</file>